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0F" w:rsidRPr="00834A0F" w:rsidRDefault="00834A0F" w:rsidP="00834A0F">
      <w:pPr>
        <w:rPr>
          <w:rFonts w:ascii="Times New Roman" w:hAnsi="Times New Roman" w:cs="Times New Roman"/>
          <w:i/>
          <w:sz w:val="28"/>
        </w:rPr>
      </w:pPr>
      <w:r w:rsidRPr="00834A0F">
        <w:rPr>
          <w:rFonts w:ascii="Times New Roman" w:hAnsi="Times New Roman" w:cs="Times New Roman"/>
          <w:i/>
          <w:sz w:val="28"/>
        </w:rPr>
        <w:t>Прокуратура Сергиевского района разъясняет</w:t>
      </w:r>
      <w:r>
        <w:rPr>
          <w:rFonts w:ascii="Times New Roman" w:hAnsi="Times New Roman" w:cs="Times New Roman"/>
          <w:i/>
          <w:sz w:val="28"/>
        </w:rPr>
        <w:t>:</w:t>
      </w:r>
      <w:bookmarkStart w:id="0" w:name="_GoBack"/>
      <w:bookmarkEnd w:id="0"/>
    </w:p>
    <w:p w:rsidR="00834A0F" w:rsidRPr="00834A0F" w:rsidRDefault="00834A0F" w:rsidP="00834A0F">
      <w:pPr>
        <w:jc w:val="center"/>
        <w:rPr>
          <w:rFonts w:ascii="Times New Roman" w:hAnsi="Times New Roman" w:cs="Times New Roman"/>
          <w:b/>
          <w:sz w:val="28"/>
        </w:rPr>
      </w:pPr>
      <w:r w:rsidRPr="00834A0F">
        <w:rPr>
          <w:rFonts w:ascii="Times New Roman" w:hAnsi="Times New Roman" w:cs="Times New Roman"/>
          <w:b/>
          <w:sz w:val="28"/>
        </w:rPr>
        <w:t>Административная ответственность за нарушение порядка рассмотрения обращений граждан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Правоотношения, связанные с реализацией гражданами Российской Федерации, закрепленного за ними Конституцией права на обращение в государственные органы и органы местного самоуправления регулируются Федеральным законом Российской Федерации «О порядке рассмотрения обращений граждан Российской Федерации» от 02.05.2006 № 59-ФЗ (далее – Федеральный закон № 59-ФЗ).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34A0F">
        <w:rPr>
          <w:rFonts w:ascii="Times New Roman" w:hAnsi="Times New Roman" w:cs="Times New Roman"/>
          <w:sz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834A0F">
        <w:rPr>
          <w:rFonts w:ascii="Times New Roman" w:hAnsi="Times New Roman" w:cs="Times New Roman"/>
          <w:sz w:val="28"/>
        </w:rPr>
        <w:t xml:space="preserve"> и их должностными лицами.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34A0F">
        <w:rPr>
          <w:rFonts w:ascii="Times New Roman" w:hAnsi="Times New Roman" w:cs="Times New Roman"/>
          <w:sz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(ч. 1 ст. 2 Федерального закона № 59-ФЗ).</w:t>
      </w:r>
      <w:proofErr w:type="gramEnd"/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Лица, виновные в нарушении Федерального закона «О порядке рассмотрения обращений граждан в Российской Федерации» несут ответственность, предусмотренную законодательством Российской Федерации.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34A0F">
        <w:rPr>
          <w:rFonts w:ascii="Times New Roman" w:hAnsi="Times New Roman" w:cs="Times New Roman"/>
          <w:sz w:val="28"/>
        </w:rPr>
        <w:t xml:space="preserve">В соответствии со ст. 5.59 Кодекса Российской Федерации об административных правонарушениях (далее – КоАП РФ)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</w:t>
      </w:r>
      <w:r w:rsidRPr="00834A0F">
        <w:rPr>
          <w:rFonts w:ascii="Times New Roman" w:hAnsi="Times New Roman" w:cs="Times New Roman"/>
          <w:sz w:val="28"/>
        </w:rPr>
        <w:lastRenderedPageBreak/>
        <w:t>иных организаций, на которые возложено осуществление публично значимых функций, за исключением случаев, предусмотренных статьями 5.39 (отказ в</w:t>
      </w:r>
      <w:proofErr w:type="gramEnd"/>
      <w:r w:rsidRPr="00834A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34A0F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834A0F">
        <w:rPr>
          <w:rFonts w:ascii="Times New Roman" w:hAnsi="Times New Roman" w:cs="Times New Roman"/>
          <w:sz w:val="28"/>
        </w:rPr>
        <w:t xml:space="preserve"> информации), 5.63 (нарушение законодательства об организации предоставления государственных и муниципальных услуг) КоАП РФ, предусмотрена административная ответственность в виде штрафа.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Дела об административных правонарушениях, предусмотренных ст. 5.59 КоАП РФ возбуждаются прокурором и рассматриваются мировыми судьями.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Поводом для возбуждения дел указанной категории являются поступающие в органы прокуратуры обращения граждан и организаций, а также результаты прокурорских проверок органов местного самоуправления, а также организаций, на которые возложено осуществление публично значимых функций.</w:t>
      </w:r>
    </w:p>
    <w:p w:rsidR="00834A0F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Наиболее распространенными нарушениями в данной сфере являются несоблюдение 30-дневного срока рассмотрения обращений граждан, не направление ответа заявителю.</w:t>
      </w:r>
    </w:p>
    <w:p w:rsidR="00D91D8D" w:rsidRPr="00834A0F" w:rsidRDefault="00834A0F" w:rsidP="00834A0F">
      <w:pPr>
        <w:jc w:val="both"/>
        <w:rPr>
          <w:rFonts w:ascii="Times New Roman" w:hAnsi="Times New Roman" w:cs="Times New Roman"/>
          <w:sz w:val="28"/>
        </w:rPr>
      </w:pPr>
      <w:r w:rsidRPr="00834A0F">
        <w:rPr>
          <w:rFonts w:ascii="Times New Roman" w:hAnsi="Times New Roman" w:cs="Times New Roman"/>
          <w:sz w:val="28"/>
        </w:rPr>
        <w:t xml:space="preserve">     Исходя из положений ч. 1 ст. 4.5 КоАП РФ, постановление по делу об административном правонарушении, предусмотренном ст. 5.59 КоАП РФ, не может быть вынесено по истечении трех месяцев со дня совершения административного правонарушения. Истечение срока давности привлечения к административной ответственности является обстоятельством исключающим производство по делу.</w:t>
      </w:r>
    </w:p>
    <w:sectPr w:rsidR="00D91D8D" w:rsidRPr="0083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8"/>
    <w:rsid w:val="00362018"/>
    <w:rsid w:val="00834A0F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2018-07-25T10:28:00Z</dcterms:created>
  <dcterms:modified xsi:type="dcterms:W3CDTF">2018-07-25T10:29:00Z</dcterms:modified>
</cp:coreProperties>
</file>